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Autospacing="0" w:afterAutospacing="0" w:line="560" w:lineRule="exact"/>
        <w:rPr>
          <w:rFonts w:hint="eastAsia" w:ascii="仿宋" w:hAnsi="仿宋" w:eastAsia="仿宋" w:cs="仿宋_GB2312"/>
          <w:sz w:val="32"/>
          <w:szCs w:val="32"/>
          <w:lang w:eastAsia="zh-CN"/>
        </w:rPr>
      </w:pPr>
      <w:bookmarkStart w:id="0" w:name="_GoBack"/>
      <w:bookmarkEnd w:id="0"/>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3</w:t>
      </w:r>
    </w:p>
    <w:p>
      <w:pPr>
        <w:pStyle w:val="2"/>
        <w:adjustRightInd w:val="0"/>
        <w:snapToGrid w:val="0"/>
        <w:spacing w:beforeAutospacing="0" w:afterAutospacing="0"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疫情防控告知书</w:t>
      </w:r>
    </w:p>
    <w:p>
      <w:pPr>
        <w:pStyle w:val="2"/>
        <w:spacing w:beforeAutospacing="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为保障广大考生和考务工作人员生命安全和身体健康，确保</w:t>
      </w:r>
      <w:r>
        <w:rPr>
          <w:rFonts w:hint="eastAsia" w:ascii="仿宋" w:hAnsi="仿宋" w:eastAsia="仿宋" w:cs="仿宋"/>
          <w:sz w:val="32"/>
          <w:szCs w:val="32"/>
        </w:rPr>
        <w:t>湘潭经开区2022年公开招聘教师</w:t>
      </w:r>
      <w:r>
        <w:rPr>
          <w:rFonts w:hint="eastAsia" w:ascii="仿宋" w:hAnsi="仿宋" w:eastAsia="仿宋" w:cs="仿宋_GB2312"/>
          <w:sz w:val="32"/>
          <w:szCs w:val="32"/>
        </w:rPr>
        <w:t>工作安全进行，请所有考生知悉、理解、配合、支持此次招聘防疫的措施和要求。</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请广大考生近期注意做好自我健康管理，在考试前申领本人防疫健康码和行程卡（通过微信公众号“湖南省居民健康卡”申领健康码并在健康码页面获取或更新通信大数据行程卡），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市，尽量不参加聚集性活动，不到人群密集场所。出行时如乘坐公共交通工具，要全程佩戴口罩并做好手部卫生。</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健康码为红码不得参加考试，并立即报告所在地县级防控指挥部，按照指挥部要求采取防控措施。如考试前14天内有国内疫情中高风险区所在地市旅居史（行程卡带“*”考生）、湖南省居民健康卡获取的通信大数据行程卡为红色、健康码为黄码的考生，不得参加考试。</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考生能准时进入考场参加考试，请事前打印好本人考前24小时内的健康码和通信大数据行程卡状态信息彩色截图（包含个人相关信息和更新日期）并确保打印的图片信息完整、清晰。所有考生需提供考前48小时湖南省内核酸检测阴性报告。</w:t>
      </w:r>
    </w:p>
    <w:p>
      <w:pPr>
        <w:pStyle w:val="2"/>
        <w:spacing w:beforeAutospacing="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每场次考试前，考生应至少提前1小时到达考试考点。进入考点时，主动出示准考证、身份证（不可用电子身份证代替）、考前24小时内的健康码和通信大数据行程卡</w:t>
      </w:r>
      <w:r>
        <w:rPr>
          <w:rFonts w:hint="eastAsia" w:ascii="仿宋" w:hAnsi="仿宋" w:eastAsia="仿宋" w:cs="仿宋_GB2312"/>
          <w:sz w:val="32"/>
          <w:szCs w:val="32"/>
        </w:rPr>
        <w:t>（</w:t>
      </w:r>
      <w:r>
        <w:rPr>
          <w:rFonts w:ascii="仿宋" w:hAnsi="仿宋" w:eastAsia="仿宋" w:cs="仿宋_GB2312"/>
          <w:sz w:val="32"/>
          <w:szCs w:val="32"/>
        </w:rPr>
        <w:t>彩色打印纸质版</w:t>
      </w:r>
      <w:r>
        <w:rPr>
          <w:rFonts w:hint="eastAsia" w:ascii="仿宋" w:hAnsi="仿宋" w:eastAsia="仿宋" w:cs="仿宋_GB2312"/>
          <w:sz w:val="32"/>
          <w:szCs w:val="32"/>
        </w:rPr>
        <w:t>）、考前48小时湖南省内核酸检测阴性报告。</w:t>
      </w:r>
      <w:r>
        <w:rPr>
          <w:rFonts w:ascii="仿宋" w:hAnsi="仿宋" w:eastAsia="仿宋" w:cs="仿宋_GB2312"/>
          <w:sz w:val="32"/>
          <w:szCs w:val="32"/>
        </w:rPr>
        <w:t>接受体温测量，健康码为绿码、通信大数据行程卡为绿色、经现场测量体温正常（体温＜37.3℃）且无咳嗽等急性呼吸道异常症状者方可进入考点。进场时须有序排队，保持人员间距</w:t>
      </w:r>
      <w:r>
        <w:rPr>
          <w:rFonts w:hint="eastAsia" w:ascii="仿宋" w:hAnsi="仿宋" w:eastAsia="仿宋" w:cs="仿宋_GB2312"/>
          <w:sz w:val="32"/>
          <w:szCs w:val="32"/>
        </w:rPr>
        <w:t>，规范佩戴一次性医用口罩。</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五、以下人员不允许进入考点参加考试：</w:t>
      </w:r>
    </w:p>
    <w:p>
      <w:pPr>
        <w:pStyle w:val="2"/>
        <w:spacing w:beforeAutospacing="0" w:afterAutospacing="0" w:line="580" w:lineRule="exact"/>
        <w:ind w:firstLine="640" w:firstLineChars="200"/>
        <w:jc w:val="both"/>
        <w:rPr>
          <w:rFonts w:ascii="仿宋" w:hAnsi="仿宋" w:eastAsia="仿宋" w:cs="仿宋_GB2312"/>
          <w:spacing w:val="-6"/>
          <w:sz w:val="32"/>
          <w:szCs w:val="32"/>
        </w:rPr>
      </w:pPr>
      <w:r>
        <w:rPr>
          <w:rFonts w:hint="eastAsia" w:ascii="仿宋" w:hAnsi="仿宋" w:eastAsia="仿宋" w:cs="仿宋_GB2312"/>
          <w:sz w:val="32"/>
          <w:szCs w:val="32"/>
        </w:rPr>
        <w:t>1. 无</w:t>
      </w:r>
      <w:r>
        <w:rPr>
          <w:rFonts w:hint="eastAsia" w:ascii="仿宋" w:hAnsi="仿宋" w:eastAsia="仿宋" w:cs="仿宋_GB2312"/>
          <w:spacing w:val="-6"/>
          <w:sz w:val="32"/>
          <w:szCs w:val="32"/>
        </w:rPr>
        <w:t>准考证、身份证，不能提供健康码、通信大数据行程卡和48小时湖南省内核酸检测</w:t>
      </w:r>
      <w:r>
        <w:rPr>
          <w:rFonts w:hint="eastAsia" w:ascii="仿宋" w:hAnsi="仿宋" w:eastAsia="仿宋" w:cs="仿宋_GB2312"/>
          <w:sz w:val="32"/>
          <w:szCs w:val="32"/>
        </w:rPr>
        <w:t>阴性报告的</w:t>
      </w:r>
      <w:r>
        <w:rPr>
          <w:rFonts w:hint="eastAsia" w:ascii="仿宋" w:hAnsi="仿宋" w:eastAsia="仿宋" w:cs="仿宋_GB2312"/>
          <w:spacing w:val="-6"/>
          <w:sz w:val="32"/>
          <w:szCs w:val="32"/>
        </w:rPr>
        <w:t>；</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 现场测量体温不正常（体温≥37.3℃）或有咳嗽等急性呼吸道异常症状者，在临时观察场所适当休息后使用水银体温计再次测量体温仍然不正常，或仍有咳嗽等急性呼吸道异常症状的，且无法排除新冠肺炎感染者；</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3. 考前14天内有国内疫情中高风险区的地市旅居史（行程卡带“*”考生）、湖南省居民健康卡非绿码、通信大数据行程卡非绿码的；</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4. 仍在隔离治疗期的确诊病例、疑似病例或无症状感染者，仍在隔离观察期的密切接触者、境外及港台地区旅居史人员（不含澳门）以及健康码为红码者；</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5. 考试前28天内有境外及港台地区旅居史（不含澳门），无法提供第一入境口岸的解除医学隔离观察证明和笔前48小时内湖南省核酸检测阴性证明者；</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根据湖南省新冠肺炎疫情防控指挥部政策文件规定入湘需要进行医学观察和居家健康监测，观察和监测期未满的人员；</w:t>
      </w:r>
    </w:p>
    <w:p>
      <w:pPr>
        <w:pStyle w:val="2"/>
        <w:spacing w:beforeAutospacing="0" w:afterAutospacing="0" w:line="58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根据最新新冠肺炎疫情防控政策规定，在考试期间不能入湘的人员。</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六、所有考生应注意个人防护，自备一次性医用口罩，除核验身份时按要求及时摘戴口罩外，进出考点、考场、考试期间应当全程佩戴口罩。</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七、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八、考试期间，考生要自觉维护考试秩序，与其他考生保持安全距离，服从现场工作人员安排。考试结束后按监考员的指令有序离场，不得拥挤，保持人员间距。</w:t>
      </w:r>
    </w:p>
    <w:p>
      <w:pPr>
        <w:pStyle w:val="2"/>
        <w:spacing w:beforeAutospacing="0" w:afterAutospacing="0" w:line="58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九、考生不配合考试防疫工作、不如实报告健康状况，隐瞒或谎报旅居史、接触史、健康状况等疫情防控信息，提供虚假防疫证明材料（信息）的，取消考试资格。造成不良后果的，依法追究其法律责任。</w:t>
      </w:r>
    </w:p>
    <w:p>
      <w:pPr>
        <w:pStyle w:val="2"/>
        <w:spacing w:beforeAutospacing="0" w:afterAutospacing="0" w:line="580" w:lineRule="exact"/>
        <w:ind w:firstLine="640" w:firstLineChars="200"/>
        <w:jc w:val="both"/>
        <w:rPr>
          <w:rFonts w:hint="eastAsia" w:ascii="仿宋" w:hAnsi="仿宋" w:eastAsia="仿宋" w:cs="仿宋_GB2312"/>
          <w:sz w:val="32"/>
          <w:szCs w:val="32"/>
        </w:rPr>
      </w:pPr>
    </w:p>
    <w:p>
      <w:pPr>
        <w:spacing w:line="560" w:lineRule="exact"/>
        <w:jc w:val="right"/>
        <w:rPr>
          <w:rFonts w:ascii="仿宋" w:hAnsi="仿宋" w:eastAsia="仿宋" w:cs="宋体"/>
          <w:kern w:val="0"/>
          <w:sz w:val="32"/>
          <w:szCs w:val="32"/>
        </w:rPr>
      </w:pPr>
      <w:r>
        <w:rPr>
          <w:rFonts w:hint="eastAsia" w:ascii="仿宋" w:hAnsi="仿宋" w:eastAsia="仿宋" w:cs="宋体"/>
          <w:kern w:val="0"/>
          <w:sz w:val="32"/>
          <w:szCs w:val="32"/>
        </w:rPr>
        <w:t>湘潭</w:t>
      </w:r>
      <w:r>
        <w:rPr>
          <w:rFonts w:ascii="仿宋" w:hAnsi="仿宋" w:eastAsia="仿宋" w:cs="宋体"/>
          <w:kern w:val="0"/>
          <w:sz w:val="32"/>
          <w:szCs w:val="32"/>
        </w:rPr>
        <w:t>经济技术开发区</w:t>
      </w:r>
      <w:r>
        <w:rPr>
          <w:rFonts w:hint="eastAsia" w:ascii="仿宋" w:hAnsi="仿宋" w:eastAsia="仿宋" w:cs="宋体"/>
          <w:kern w:val="0"/>
          <w:sz w:val="32"/>
          <w:szCs w:val="32"/>
        </w:rPr>
        <w:t>公</w:t>
      </w:r>
      <w:r>
        <w:rPr>
          <w:rFonts w:ascii="仿宋" w:hAnsi="仿宋" w:eastAsia="仿宋" w:cs="宋体"/>
          <w:kern w:val="0"/>
          <w:sz w:val="32"/>
          <w:szCs w:val="32"/>
        </w:rPr>
        <w:t>开</w:t>
      </w:r>
      <w:r>
        <w:rPr>
          <w:rFonts w:hint="eastAsia" w:ascii="仿宋" w:hAnsi="仿宋" w:eastAsia="仿宋" w:cs="宋体"/>
          <w:kern w:val="0"/>
          <w:sz w:val="32"/>
          <w:szCs w:val="32"/>
        </w:rPr>
        <w:t>招聘教师工作领导小组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E188C"/>
    <w:rsid w:val="6B79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2022-04-25T02:57:00Z</dcterms:created>
  <dc:creator>26925</dc:creator>
  <cp:lastModifiedBy>Administrator</cp:lastModifiedBy>
  <dcterms:modified xsi:type="dcterms:W3CDTF">2022-04-26T11:30:51Z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F0457F4C6DC44DED887E4A672E7F00FA</vt:lpwstr>
  </property>
</Properties>
</file>