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left="3534" w:hanging="3534" w:hangingChars="80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500" w:lineRule="exact"/>
        <w:ind w:left="3534" w:hanging="3534" w:hangingChars="8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2022年会计类(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中级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t>)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考试六安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考区考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生</w:t>
      </w:r>
    </w:p>
    <w:p>
      <w:pPr>
        <w:adjustRightInd w:val="0"/>
        <w:snapToGrid w:val="0"/>
        <w:spacing w:line="500" w:lineRule="exact"/>
        <w:ind w:left="3534" w:hanging="3534" w:hangingChars="8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健康申明承诺书</w:t>
      </w:r>
      <w:bookmarkStart w:id="0" w:name="_GoBack"/>
      <w:bookmarkEnd w:id="0"/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姓    名：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 xml:space="preserve">  身份证号：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工作单位：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>有效手机联系方式：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本人考前7日内住址（请详细填写，住址请具体到街道/社区及门牌号或宾馆地址）：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1.本人在考前不属于疫情防控要求7天强制隔离期、医学观察期或自我隔离期内的人群。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2.本人在考前7天无高、中风险地区或涉疫县（市、区、旗）旅居史，无发热、咳嗽等呼吸道症状。7天内自行测量体温，自我监测健康状况，体温均正常、个人健康情况正常。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3.如在入场前和考试中有发热或咳嗽等呼吸道症状，自觉接受考试工作人员安排，配合相关部门进行综合研判和处理。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本人保证以上承诺信息真实、准确，并知悉与之相关的法律责任。如违反承诺，造成相应后果，本人将承担相应的法律责任，并按国家有关规定接受处罚。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本人签名：                   填写日期：2022年8月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0A71"/>
    <w:rsid w:val="22C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2022-08-18T01:13:00Z</dcterms:created>
  <dc:creator>李桂瑾</dc:creator>
  <cp:lastModifiedBy>李桂瑾</cp:lastModifiedBy>
  <dcterms:modified xsi:type="dcterms:W3CDTF">2022-08-18T01:14:26Z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