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  <w:bookmarkStart w:id="0" w:name="_GoBack"/>
      <w:bookmarkEnd w:id="0"/>
    </w:p>
    <w:p>
      <w:pPr>
        <w:spacing w:line="480" w:lineRule="exact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澳门特别行政区身份证明局：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     __，港澳台居民居住证（或来往内地通行证）号码__          __，澳门身份证号码__         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国务院港澳事务办公室秘书行政司关于港澳台居民在内地（大陆）申请中小学教师资格有关问题的通知》（教师厅［2019］1号）要求，现需该居民提供无犯罪记录证明，请你单位协助予以开具。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7620" r="9525" b="1397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DVXH1wAAAAkBAAAPAAAAAAAAAAEAIAAAACIAAABkcnMvZG93bnJldi54bWxQSwECFAAU&#10;AAAACACHTuJAtt3CGysCAABFBAAADgAAAAAAAAABACAAAAAm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</w:t>
            </w:r>
            <w:r>
              <w:rPr>
                <w:rFonts w:hint="eastAsia" w:ascii="Times" w:hAnsi="Times"/>
                <w:sz w:val="28"/>
                <w:szCs w:val="28"/>
                <w:u w:val="single"/>
              </w:rPr>
              <w:t>广东</w:t>
            </w:r>
            <w:r>
              <w:rPr>
                <w:rFonts w:ascii="Times" w:hAnsi="Times"/>
                <w:sz w:val="28"/>
                <w:szCs w:val="28"/>
              </w:rPr>
              <w:t>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F"/>
    <w:rsid w:val="00625349"/>
    <w:rsid w:val="00842AE1"/>
    <w:rsid w:val="00B77B86"/>
    <w:rsid w:val="00C418CE"/>
    <w:rsid w:val="00FF613F"/>
    <w:rsid w:val="168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326</Characters>
  <Lines>2</Lines>
  <Paragraphs>1</Paragraphs>
  <TotalTime>0</TotalTime>
  <ScaleCrop>false</ScaleCrop>
  <LinksUpToDate>false</LinksUpToDate>
  <CharactersWithSpaces>382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邹珏</cp:lastModifiedBy>
  <dcterms:modified xsi:type="dcterms:W3CDTF">2022-09-29T00:55:55Z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