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西安市开发区人员可申请的认定机构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名单</w:t>
      </w:r>
    </w:p>
    <w:p>
      <w:pPr>
        <w:widowControl/>
        <w:spacing w:line="580" w:lineRule="exact"/>
        <w:ind w:firstLine="48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8516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开发区名称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可申请认定机构名称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航天基地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长安区教育局、雁塔区教育局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浐灞生态区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雁塔区教育局、新城区教育局、灞桥区教育局未央区教育局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未央区教育局、高陵区教育局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航空基地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阎良区教育局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雁塔区教育局、鄠邑区教育和科学技术局、长安区教育局、周至县教育和科学技术局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曲江新区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雁塔区教育局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港务区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灞桥区教育局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DUzNjI4Mzk3NGQzOTM4YTE0ZGY4NDdiYTYxZWUifQ=="/>
  </w:docVars>
  <w:rsids>
    <w:rsidRoot w:val="40A66783"/>
    <w:rsid w:val="40A66783"/>
    <w:rsid w:val="65A2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2021-10-12T06:27:00Z</dcterms:created>
  <dc:creator>刘道柱</dc:creator>
  <cp:lastModifiedBy>LENOVO</cp:lastModifiedBy>
  <dcterms:modified xsi:type="dcterms:W3CDTF">2022-10-14T08:54:33Z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15EB45716883430398848A8D01FA7DAD</vt:lpwstr>
  </property>
</Properties>
</file>