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djustRightInd w:val="0"/>
        <w:snapToGrid w:val="0"/>
        <w:spacing w:line="560" w:lineRule="exact"/>
        <w:rPr>
          <w:rFonts w:ascii="黑体" w:hAnsi="黑体" w:eastAsia="黑体" w:cs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bCs/>
          <w:sz w:val="32"/>
          <w:szCs w:val="32"/>
        </w:rPr>
        <w:t>附件2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宝鸡市2022年下半年中小学教师资格考试笔试</w:t>
      </w:r>
    </w:p>
    <w:p>
      <w:pPr>
        <w:pStyle w:val="2"/>
        <w:spacing w:line="480" w:lineRule="exact"/>
        <w:jc w:val="center"/>
        <w:rPr>
          <w:rFonts w:ascii="仿宋_GB2312" w:hAnsi="仿宋_GB2312" w:eastAsia="方正小标宋简体"/>
          <w:sz w:val="36"/>
          <w:szCs w:val="36"/>
          <w:lang w:val="en-US"/>
        </w:rPr>
      </w:pPr>
      <w:r>
        <w:rPr>
          <w:rFonts w:hint="eastAsia" w:ascii="仿宋_GB2312" w:hAnsi="仿宋_GB2312" w:eastAsia="方正小标宋简体"/>
          <w:sz w:val="36"/>
          <w:szCs w:val="36"/>
          <w:lang w:val="en-US"/>
        </w:rPr>
        <w:t>考务人员、保障人员健康状况排查表</w:t>
      </w:r>
    </w:p>
    <w:tbl>
      <w:tblPr>
        <w:tblStyle w:val="6"/>
        <w:tblpPr w:leftFromText="180" w:rightFromText="180" w:vertAnchor="text" w:horzAnchor="page" w:tblpX="1268" w:tblpY="748"/>
        <w:tblOverlap w:val="never"/>
        <w:tblW w:w="1413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"/>
        <w:gridCol w:w="1258"/>
        <w:gridCol w:w="2106"/>
        <w:gridCol w:w="1417"/>
        <w:gridCol w:w="1022"/>
        <w:gridCol w:w="2103"/>
        <w:gridCol w:w="797"/>
        <w:gridCol w:w="1449"/>
        <w:gridCol w:w="35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6" w:hRule="atLeast"/>
        </w:trPr>
        <w:tc>
          <w:tcPr>
            <w:tcW w:w="412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560" w:lineRule="exact"/>
              <w:jc w:val="center"/>
              <w:textAlignment w:val="baseline"/>
              <w:rPr>
                <w:rFonts w:ascii="仿宋_GB2312" w:hAnsi="仿宋_GB2312" w:cs="宋体"/>
                <w:sz w:val="22"/>
                <w:szCs w:val="22"/>
              </w:rPr>
            </w:pPr>
            <w:r>
              <w:rPr>
                <w:rFonts w:hint="eastAsia" w:ascii="仿宋_GB2312" w:hAnsi="仿宋_GB2312" w:cs="宋体"/>
                <w:sz w:val="22"/>
                <w:szCs w:val="22"/>
              </w:rPr>
              <w:t>序号</w:t>
            </w:r>
          </w:p>
        </w:tc>
        <w:tc>
          <w:tcPr>
            <w:tcW w:w="125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560" w:lineRule="exact"/>
              <w:jc w:val="center"/>
              <w:textAlignment w:val="baseline"/>
              <w:rPr>
                <w:rFonts w:ascii="仿宋_GB2312" w:hAnsi="仿宋_GB2312" w:cs="宋体"/>
                <w:spacing w:val="14"/>
                <w:sz w:val="22"/>
                <w:szCs w:val="22"/>
              </w:rPr>
            </w:pPr>
            <w:r>
              <w:rPr>
                <w:rFonts w:hint="eastAsia" w:ascii="仿宋_GB2312" w:hAnsi="仿宋_GB2312" w:cs="宋体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2106" w:type="dxa"/>
            <w:tcBorders>
              <w:top w:val="single" w:color="000000" w:sz="2" w:space="0"/>
              <w:bottom w:val="single" w:color="000000" w:sz="2" w:space="0"/>
            </w:tcBorders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560" w:lineRule="exact"/>
              <w:jc w:val="center"/>
              <w:textAlignment w:val="baseline"/>
              <w:rPr>
                <w:rFonts w:ascii="仿宋_GB2312" w:hAnsi="仿宋_GB2312" w:cs="宋体"/>
                <w:sz w:val="22"/>
                <w:szCs w:val="22"/>
              </w:rPr>
            </w:pPr>
            <w:r>
              <w:rPr>
                <w:rFonts w:hint="eastAsia" w:ascii="仿宋_GB2312" w:hAnsi="仿宋_GB2312" w:cs="宋体"/>
                <w:spacing w:val="1"/>
                <w:sz w:val="22"/>
                <w:szCs w:val="22"/>
              </w:rPr>
              <w:t>居民身份证号码</w:t>
            </w:r>
          </w:p>
        </w:tc>
        <w:tc>
          <w:tcPr>
            <w:tcW w:w="1417" w:type="dxa"/>
            <w:tcBorders>
              <w:top w:val="single" w:color="000000" w:sz="2" w:space="0"/>
              <w:bottom w:val="single" w:color="000000" w:sz="2" w:space="0"/>
            </w:tcBorders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560" w:lineRule="exact"/>
              <w:jc w:val="center"/>
              <w:textAlignment w:val="baseline"/>
              <w:rPr>
                <w:rFonts w:ascii="仿宋_GB2312" w:hAnsi="仿宋_GB2312" w:cs="宋体"/>
                <w:sz w:val="22"/>
                <w:szCs w:val="22"/>
              </w:rPr>
            </w:pPr>
            <w:r>
              <w:rPr>
                <w:rFonts w:hint="eastAsia" w:ascii="仿宋_GB2312" w:hAnsi="仿宋_GB2312" w:cs="宋体"/>
                <w:spacing w:val="-18"/>
                <w:sz w:val="22"/>
                <w:szCs w:val="22"/>
              </w:rPr>
              <w:t>电话</w:t>
            </w:r>
          </w:p>
        </w:tc>
        <w:tc>
          <w:tcPr>
            <w:tcW w:w="1022" w:type="dxa"/>
            <w:tcBorders>
              <w:top w:val="single" w:color="000000" w:sz="2" w:space="0"/>
              <w:bottom w:val="single" w:color="000000" w:sz="2" w:space="0"/>
            </w:tcBorders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560" w:lineRule="exact"/>
              <w:ind w:right="138"/>
              <w:jc w:val="center"/>
              <w:textAlignment w:val="baseline"/>
              <w:rPr>
                <w:rFonts w:ascii="仿宋_GB2312" w:hAnsi="仿宋_GB2312" w:cs="宋体"/>
                <w:sz w:val="22"/>
                <w:szCs w:val="22"/>
              </w:rPr>
            </w:pPr>
            <w:r>
              <w:rPr>
                <w:rFonts w:hint="eastAsia" w:ascii="仿宋_GB2312" w:hAnsi="仿宋_GB2312" w:cs="宋体"/>
                <w:spacing w:val="8"/>
                <w:sz w:val="22"/>
                <w:szCs w:val="22"/>
              </w:rPr>
              <w:t>陕西</w:t>
            </w:r>
            <w:r>
              <w:rPr>
                <w:rFonts w:hint="eastAsia" w:ascii="仿宋_GB2312" w:hAnsi="仿宋_GB2312" w:cs="宋体"/>
                <w:spacing w:val="5"/>
                <w:sz w:val="22"/>
                <w:szCs w:val="22"/>
              </w:rPr>
              <w:t>一码</w:t>
            </w:r>
            <w:r>
              <w:rPr>
                <w:rFonts w:hint="eastAsia" w:ascii="仿宋_GB2312" w:hAnsi="仿宋_GB2312" w:cs="宋体"/>
                <w:spacing w:val="6"/>
                <w:sz w:val="22"/>
                <w:szCs w:val="22"/>
              </w:rPr>
              <w:t>通场</w:t>
            </w:r>
            <w:r>
              <w:rPr>
                <w:rFonts w:hint="eastAsia" w:ascii="仿宋_GB2312" w:hAnsi="仿宋_GB2312" w:cs="宋体"/>
                <w:spacing w:val="-5"/>
                <w:sz w:val="22"/>
                <w:szCs w:val="22"/>
              </w:rPr>
              <w:t>所码</w:t>
            </w:r>
            <w:r>
              <w:rPr>
                <w:rFonts w:hint="eastAsia" w:ascii="仿宋_GB2312" w:hAnsi="仿宋_GB2312" w:cs="宋体"/>
                <w:b/>
                <w:spacing w:val="8"/>
                <w:sz w:val="22"/>
                <w:szCs w:val="22"/>
              </w:rPr>
              <w:t>是否</w:t>
            </w:r>
            <w:r>
              <w:rPr>
                <w:rFonts w:hint="eastAsia" w:ascii="仿宋_GB2312" w:hAnsi="仿宋_GB2312" w:cs="宋体"/>
                <w:b/>
                <w:spacing w:val="5"/>
                <w:sz w:val="22"/>
                <w:szCs w:val="22"/>
              </w:rPr>
              <w:t>绿码</w:t>
            </w:r>
          </w:p>
        </w:tc>
        <w:tc>
          <w:tcPr>
            <w:tcW w:w="2103" w:type="dxa"/>
            <w:tcBorders>
              <w:top w:val="single" w:color="000000" w:sz="2" w:space="0"/>
              <w:bottom w:val="single" w:color="000000" w:sz="2" w:space="0"/>
            </w:tcBorders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560" w:lineRule="exact"/>
              <w:ind w:right="23"/>
              <w:jc w:val="center"/>
              <w:textAlignment w:val="baseline"/>
              <w:rPr>
                <w:rFonts w:ascii="仿宋_GB2312" w:hAnsi="仿宋_GB2312" w:cs="宋体"/>
                <w:spacing w:val="4"/>
                <w:sz w:val="22"/>
                <w:szCs w:val="22"/>
              </w:rPr>
            </w:pPr>
            <w:r>
              <w:rPr>
                <w:rFonts w:hint="eastAsia" w:ascii="仿宋_GB2312" w:hAnsi="仿宋_GB2312" w:cs="宋体"/>
                <w:spacing w:val="4"/>
                <w:sz w:val="22"/>
                <w:szCs w:val="22"/>
              </w:rPr>
              <w:t>是否有西藏、新疆、青海、内蒙、宁夏、河南、甘肃、山西等重点地区，或近7天内有中高风险区所在县（市、区、旗）旅居史</w:t>
            </w:r>
          </w:p>
        </w:tc>
        <w:tc>
          <w:tcPr>
            <w:tcW w:w="797" w:type="dxa"/>
            <w:tcBorders>
              <w:top w:val="single" w:color="000000" w:sz="2" w:space="0"/>
              <w:bottom w:val="single" w:color="000000" w:sz="2" w:space="0"/>
            </w:tcBorders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560" w:lineRule="exact"/>
              <w:ind w:right="23"/>
              <w:jc w:val="center"/>
              <w:textAlignment w:val="baseline"/>
              <w:rPr>
                <w:rFonts w:ascii="仿宋_GB2312" w:hAnsi="仿宋_GB2312" w:cs="宋体"/>
                <w:spacing w:val="4"/>
                <w:sz w:val="22"/>
                <w:szCs w:val="22"/>
              </w:rPr>
            </w:pPr>
            <w:r>
              <w:rPr>
                <w:rFonts w:hint="eastAsia" w:ascii="仿宋_GB2312" w:hAnsi="仿宋_GB2312" w:cs="宋体"/>
                <w:spacing w:val="2"/>
                <w:sz w:val="22"/>
                <w:szCs w:val="22"/>
              </w:rPr>
              <w:t>14天内是否有境外旅居史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560" w:lineRule="exact"/>
              <w:jc w:val="center"/>
              <w:textAlignment w:val="baseline"/>
              <w:rPr>
                <w:rFonts w:ascii="仿宋_GB2312" w:hAnsi="仿宋_GB2312" w:cs="宋体"/>
                <w:sz w:val="22"/>
                <w:szCs w:val="22"/>
              </w:rPr>
            </w:pPr>
            <w:r>
              <w:rPr>
                <w:rFonts w:hint="eastAsia" w:ascii="仿宋_GB2312" w:hAnsi="仿宋_GB2312" w:cs="宋体"/>
                <w:spacing w:val="-3"/>
                <w:sz w:val="22"/>
                <w:szCs w:val="22"/>
              </w:rPr>
              <w:t>是否有头</w:t>
            </w:r>
            <w:r>
              <w:rPr>
                <w:rFonts w:hint="eastAsia" w:ascii="仿宋_GB2312" w:hAnsi="仿宋_GB2312" w:cs="宋体"/>
                <w:spacing w:val="20"/>
                <w:w w:val="103"/>
                <w:sz w:val="22"/>
                <w:szCs w:val="22"/>
              </w:rPr>
              <w:t>痛、发热、</w:t>
            </w:r>
            <w:r>
              <w:rPr>
                <w:rFonts w:hint="eastAsia" w:ascii="仿宋_GB2312" w:hAnsi="仿宋_GB2312" w:cs="宋体"/>
                <w:spacing w:val="1"/>
                <w:sz w:val="22"/>
                <w:szCs w:val="22"/>
              </w:rPr>
              <w:t>咳嗽等症状</w:t>
            </w:r>
          </w:p>
        </w:tc>
        <w:tc>
          <w:tcPr>
            <w:tcW w:w="3569" w:type="dxa"/>
            <w:tcBorders>
              <w:top w:val="single" w:color="000000" w:sz="2" w:space="0"/>
              <w:bottom w:val="single" w:color="000000" w:sz="2" w:space="0"/>
            </w:tcBorders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560" w:lineRule="exact"/>
              <w:ind w:firstLine="456" w:firstLineChars="200"/>
              <w:jc w:val="left"/>
              <w:textAlignment w:val="baseline"/>
              <w:rPr>
                <w:rFonts w:ascii="仿宋_GB2312" w:hAnsi="仿宋_GB2312" w:cs="宋体"/>
                <w:sz w:val="22"/>
                <w:szCs w:val="22"/>
              </w:rPr>
            </w:pPr>
            <w:r>
              <w:rPr>
                <w:rFonts w:hint="eastAsia" w:ascii="仿宋_GB2312" w:hAnsi="仿宋_GB2312" w:cs="宋体"/>
                <w:spacing w:val="4"/>
                <w:sz w:val="22"/>
                <w:szCs w:val="22"/>
              </w:rPr>
              <w:t>市域内7天内无省外旅居史、无中高风险活动轨迹的人员，在考前72小时内</w:t>
            </w:r>
            <w:r>
              <w:rPr>
                <w:rFonts w:hint="eastAsia" w:ascii="仿宋_GB2312" w:hAnsi="仿宋_GB2312" w:cs="宋体"/>
                <w:b/>
                <w:spacing w:val="2"/>
                <w:sz w:val="22"/>
                <w:szCs w:val="22"/>
              </w:rPr>
              <w:t>是否</w:t>
            </w:r>
            <w:r>
              <w:rPr>
                <w:rFonts w:hint="eastAsia" w:ascii="仿宋_GB2312" w:hAnsi="仿宋_GB2312" w:cs="宋体"/>
                <w:spacing w:val="4"/>
                <w:sz w:val="22"/>
                <w:szCs w:val="22"/>
              </w:rPr>
              <w:t>完成两次核酸检测（其中第二次应在24小时内）；省外、省内市外7天内低风险地区旅居史的人员，在考前</w:t>
            </w:r>
            <w:r>
              <w:rPr>
                <w:rFonts w:hint="eastAsia" w:ascii="仿宋_GB2312" w:hAnsi="仿宋_GB2312" w:cs="宋体"/>
                <w:b/>
                <w:spacing w:val="2"/>
                <w:sz w:val="22"/>
                <w:szCs w:val="22"/>
              </w:rPr>
              <w:t>是否</w:t>
            </w:r>
            <w:r>
              <w:rPr>
                <w:rFonts w:hint="eastAsia" w:ascii="仿宋_GB2312" w:hAnsi="仿宋_GB2312" w:cs="宋体"/>
                <w:spacing w:val="4"/>
                <w:sz w:val="22"/>
                <w:szCs w:val="22"/>
              </w:rPr>
              <w:t>完成三天三次核酸检测（每次间隔24小时）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412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仿宋_GB2312" w:hAnsi="仿宋_GB2312"/>
              </w:rPr>
            </w:pPr>
          </w:p>
        </w:tc>
        <w:tc>
          <w:tcPr>
            <w:tcW w:w="125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noWrap/>
          </w:tcPr>
          <w:p>
            <w:pPr>
              <w:spacing w:line="560" w:lineRule="exact"/>
              <w:rPr>
                <w:rFonts w:ascii="仿宋_GB2312" w:hAnsi="仿宋_GB2312"/>
              </w:rPr>
            </w:pPr>
          </w:p>
        </w:tc>
        <w:tc>
          <w:tcPr>
            <w:tcW w:w="2106" w:type="dxa"/>
            <w:tcBorders>
              <w:top w:val="single" w:color="000000" w:sz="2" w:space="0"/>
              <w:bottom w:val="single" w:color="000000" w:sz="2" w:space="0"/>
            </w:tcBorders>
            <w:noWrap/>
          </w:tcPr>
          <w:p>
            <w:pPr>
              <w:spacing w:line="560" w:lineRule="exact"/>
              <w:rPr>
                <w:rFonts w:ascii="仿宋_GB2312" w:hAnsi="仿宋_GB2312"/>
              </w:rPr>
            </w:pPr>
          </w:p>
        </w:tc>
        <w:tc>
          <w:tcPr>
            <w:tcW w:w="1417" w:type="dxa"/>
            <w:tcBorders>
              <w:top w:val="single" w:color="000000" w:sz="2" w:space="0"/>
              <w:bottom w:val="single" w:color="000000" w:sz="2" w:space="0"/>
            </w:tcBorders>
            <w:noWrap/>
          </w:tcPr>
          <w:p>
            <w:pPr>
              <w:spacing w:line="560" w:lineRule="exact"/>
              <w:rPr>
                <w:rFonts w:ascii="仿宋_GB2312" w:hAnsi="仿宋_GB2312"/>
              </w:rPr>
            </w:pPr>
          </w:p>
        </w:tc>
        <w:tc>
          <w:tcPr>
            <w:tcW w:w="1022" w:type="dxa"/>
            <w:tcBorders>
              <w:top w:val="single" w:color="000000" w:sz="2" w:space="0"/>
              <w:bottom w:val="single" w:color="000000" w:sz="2" w:space="0"/>
            </w:tcBorders>
            <w:noWrap/>
          </w:tcPr>
          <w:p>
            <w:pPr>
              <w:spacing w:line="560" w:lineRule="exact"/>
              <w:rPr>
                <w:rFonts w:ascii="仿宋_GB2312" w:hAnsi="仿宋_GB2312"/>
              </w:rPr>
            </w:pPr>
          </w:p>
        </w:tc>
        <w:tc>
          <w:tcPr>
            <w:tcW w:w="2103" w:type="dxa"/>
            <w:tcBorders>
              <w:top w:val="single" w:color="000000" w:sz="2" w:space="0"/>
              <w:bottom w:val="single" w:color="000000" w:sz="2" w:space="0"/>
            </w:tcBorders>
            <w:noWrap/>
          </w:tcPr>
          <w:p>
            <w:pPr>
              <w:spacing w:line="560" w:lineRule="exact"/>
              <w:rPr>
                <w:rFonts w:ascii="仿宋_GB2312" w:hAnsi="仿宋_GB2312"/>
              </w:rPr>
            </w:pPr>
          </w:p>
        </w:tc>
        <w:tc>
          <w:tcPr>
            <w:tcW w:w="797" w:type="dxa"/>
            <w:tcBorders>
              <w:top w:val="single" w:color="000000" w:sz="2" w:space="0"/>
              <w:bottom w:val="single" w:color="000000" w:sz="2" w:space="0"/>
            </w:tcBorders>
            <w:noWrap/>
          </w:tcPr>
          <w:p>
            <w:pPr>
              <w:spacing w:line="560" w:lineRule="exact"/>
              <w:rPr>
                <w:rFonts w:ascii="仿宋_GB2312" w:hAnsi="仿宋_GB2312"/>
              </w:rPr>
            </w:pP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  <w:noWrap/>
          </w:tcPr>
          <w:p>
            <w:pPr>
              <w:spacing w:line="560" w:lineRule="exact"/>
              <w:rPr>
                <w:rFonts w:ascii="仿宋_GB2312" w:hAnsi="仿宋_GB2312"/>
              </w:rPr>
            </w:pPr>
          </w:p>
        </w:tc>
        <w:tc>
          <w:tcPr>
            <w:tcW w:w="3569" w:type="dxa"/>
            <w:tcBorders>
              <w:top w:val="single" w:color="000000" w:sz="2" w:space="0"/>
              <w:bottom w:val="single" w:color="000000" w:sz="2" w:space="0"/>
            </w:tcBorders>
            <w:noWrap/>
          </w:tcPr>
          <w:p>
            <w:pPr>
              <w:spacing w:line="560" w:lineRule="exact"/>
              <w:rPr>
                <w:rFonts w:ascii="仿宋_GB2312" w:hAnsi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412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仿宋_GB2312" w:hAnsi="仿宋_GB2312"/>
              </w:rPr>
            </w:pPr>
          </w:p>
        </w:tc>
        <w:tc>
          <w:tcPr>
            <w:tcW w:w="125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noWrap/>
          </w:tcPr>
          <w:p>
            <w:pPr>
              <w:spacing w:line="560" w:lineRule="exact"/>
              <w:rPr>
                <w:rFonts w:ascii="仿宋_GB2312" w:hAnsi="仿宋_GB2312"/>
              </w:rPr>
            </w:pPr>
          </w:p>
        </w:tc>
        <w:tc>
          <w:tcPr>
            <w:tcW w:w="2106" w:type="dxa"/>
            <w:tcBorders>
              <w:top w:val="single" w:color="000000" w:sz="2" w:space="0"/>
              <w:bottom w:val="single" w:color="000000" w:sz="2" w:space="0"/>
            </w:tcBorders>
            <w:noWrap/>
          </w:tcPr>
          <w:p>
            <w:pPr>
              <w:spacing w:line="560" w:lineRule="exact"/>
              <w:rPr>
                <w:rFonts w:ascii="仿宋_GB2312" w:hAnsi="仿宋_GB2312"/>
              </w:rPr>
            </w:pPr>
          </w:p>
        </w:tc>
        <w:tc>
          <w:tcPr>
            <w:tcW w:w="1417" w:type="dxa"/>
            <w:tcBorders>
              <w:top w:val="single" w:color="000000" w:sz="2" w:space="0"/>
              <w:bottom w:val="single" w:color="000000" w:sz="2" w:space="0"/>
            </w:tcBorders>
            <w:noWrap/>
          </w:tcPr>
          <w:p>
            <w:pPr>
              <w:spacing w:line="560" w:lineRule="exact"/>
              <w:rPr>
                <w:rFonts w:ascii="仿宋_GB2312" w:hAnsi="仿宋_GB2312"/>
              </w:rPr>
            </w:pPr>
          </w:p>
        </w:tc>
        <w:tc>
          <w:tcPr>
            <w:tcW w:w="1022" w:type="dxa"/>
            <w:tcBorders>
              <w:top w:val="single" w:color="000000" w:sz="2" w:space="0"/>
              <w:bottom w:val="single" w:color="000000" w:sz="2" w:space="0"/>
            </w:tcBorders>
            <w:noWrap/>
          </w:tcPr>
          <w:p>
            <w:pPr>
              <w:spacing w:line="560" w:lineRule="exact"/>
              <w:rPr>
                <w:rFonts w:ascii="仿宋_GB2312" w:hAnsi="仿宋_GB2312"/>
              </w:rPr>
            </w:pPr>
          </w:p>
        </w:tc>
        <w:tc>
          <w:tcPr>
            <w:tcW w:w="2103" w:type="dxa"/>
            <w:tcBorders>
              <w:top w:val="single" w:color="000000" w:sz="2" w:space="0"/>
              <w:bottom w:val="single" w:color="000000" w:sz="2" w:space="0"/>
            </w:tcBorders>
            <w:noWrap/>
          </w:tcPr>
          <w:p>
            <w:pPr>
              <w:spacing w:line="560" w:lineRule="exact"/>
              <w:rPr>
                <w:rFonts w:ascii="仿宋_GB2312" w:hAnsi="仿宋_GB2312"/>
              </w:rPr>
            </w:pPr>
          </w:p>
        </w:tc>
        <w:tc>
          <w:tcPr>
            <w:tcW w:w="797" w:type="dxa"/>
            <w:tcBorders>
              <w:top w:val="single" w:color="000000" w:sz="2" w:space="0"/>
              <w:bottom w:val="single" w:color="000000" w:sz="2" w:space="0"/>
            </w:tcBorders>
            <w:noWrap/>
          </w:tcPr>
          <w:p>
            <w:pPr>
              <w:spacing w:line="560" w:lineRule="exact"/>
              <w:rPr>
                <w:rFonts w:ascii="仿宋_GB2312" w:hAnsi="仿宋_GB2312"/>
              </w:rPr>
            </w:pP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  <w:noWrap/>
          </w:tcPr>
          <w:p>
            <w:pPr>
              <w:spacing w:line="560" w:lineRule="exact"/>
              <w:rPr>
                <w:rFonts w:ascii="仿宋_GB2312" w:hAnsi="仿宋_GB2312"/>
              </w:rPr>
            </w:pPr>
          </w:p>
        </w:tc>
        <w:tc>
          <w:tcPr>
            <w:tcW w:w="3569" w:type="dxa"/>
            <w:tcBorders>
              <w:top w:val="single" w:color="000000" w:sz="2" w:space="0"/>
              <w:bottom w:val="single" w:color="000000" w:sz="2" w:space="0"/>
            </w:tcBorders>
            <w:noWrap/>
          </w:tcPr>
          <w:p>
            <w:pPr>
              <w:spacing w:line="560" w:lineRule="exact"/>
              <w:rPr>
                <w:rFonts w:ascii="仿宋_GB2312" w:hAnsi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412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仿宋_GB2312" w:hAnsi="仿宋_GB2312"/>
              </w:rPr>
            </w:pPr>
          </w:p>
        </w:tc>
        <w:tc>
          <w:tcPr>
            <w:tcW w:w="125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noWrap/>
          </w:tcPr>
          <w:p>
            <w:pPr>
              <w:spacing w:line="560" w:lineRule="exact"/>
              <w:rPr>
                <w:rFonts w:ascii="仿宋_GB2312" w:hAnsi="仿宋_GB2312"/>
              </w:rPr>
            </w:pPr>
          </w:p>
        </w:tc>
        <w:tc>
          <w:tcPr>
            <w:tcW w:w="2106" w:type="dxa"/>
            <w:tcBorders>
              <w:top w:val="single" w:color="000000" w:sz="2" w:space="0"/>
              <w:bottom w:val="single" w:color="000000" w:sz="2" w:space="0"/>
            </w:tcBorders>
            <w:noWrap/>
          </w:tcPr>
          <w:p>
            <w:pPr>
              <w:spacing w:line="560" w:lineRule="exact"/>
              <w:rPr>
                <w:rFonts w:ascii="仿宋_GB2312" w:hAnsi="仿宋_GB2312"/>
              </w:rPr>
            </w:pPr>
          </w:p>
        </w:tc>
        <w:tc>
          <w:tcPr>
            <w:tcW w:w="1417" w:type="dxa"/>
            <w:tcBorders>
              <w:top w:val="single" w:color="000000" w:sz="2" w:space="0"/>
              <w:bottom w:val="single" w:color="000000" w:sz="2" w:space="0"/>
            </w:tcBorders>
            <w:noWrap/>
          </w:tcPr>
          <w:p>
            <w:pPr>
              <w:spacing w:line="560" w:lineRule="exact"/>
              <w:rPr>
                <w:rFonts w:ascii="仿宋_GB2312" w:hAnsi="仿宋_GB2312"/>
              </w:rPr>
            </w:pPr>
          </w:p>
        </w:tc>
        <w:tc>
          <w:tcPr>
            <w:tcW w:w="1022" w:type="dxa"/>
            <w:tcBorders>
              <w:top w:val="single" w:color="000000" w:sz="2" w:space="0"/>
              <w:bottom w:val="single" w:color="000000" w:sz="2" w:space="0"/>
            </w:tcBorders>
            <w:noWrap/>
          </w:tcPr>
          <w:p>
            <w:pPr>
              <w:spacing w:line="560" w:lineRule="exact"/>
              <w:rPr>
                <w:rFonts w:ascii="仿宋_GB2312" w:hAnsi="仿宋_GB2312"/>
              </w:rPr>
            </w:pPr>
          </w:p>
        </w:tc>
        <w:tc>
          <w:tcPr>
            <w:tcW w:w="2103" w:type="dxa"/>
            <w:tcBorders>
              <w:top w:val="single" w:color="000000" w:sz="2" w:space="0"/>
              <w:bottom w:val="single" w:color="000000" w:sz="2" w:space="0"/>
            </w:tcBorders>
            <w:noWrap/>
          </w:tcPr>
          <w:p>
            <w:pPr>
              <w:spacing w:line="560" w:lineRule="exact"/>
              <w:rPr>
                <w:rFonts w:ascii="仿宋_GB2312" w:hAnsi="仿宋_GB2312"/>
              </w:rPr>
            </w:pPr>
          </w:p>
        </w:tc>
        <w:tc>
          <w:tcPr>
            <w:tcW w:w="797" w:type="dxa"/>
            <w:tcBorders>
              <w:top w:val="single" w:color="000000" w:sz="2" w:space="0"/>
              <w:bottom w:val="single" w:color="000000" w:sz="2" w:space="0"/>
            </w:tcBorders>
            <w:noWrap/>
          </w:tcPr>
          <w:p>
            <w:pPr>
              <w:spacing w:line="560" w:lineRule="exact"/>
              <w:rPr>
                <w:rFonts w:ascii="仿宋_GB2312" w:hAnsi="仿宋_GB2312"/>
              </w:rPr>
            </w:pP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  <w:noWrap/>
          </w:tcPr>
          <w:p>
            <w:pPr>
              <w:spacing w:line="560" w:lineRule="exact"/>
              <w:rPr>
                <w:rFonts w:ascii="仿宋_GB2312" w:hAnsi="仿宋_GB2312"/>
              </w:rPr>
            </w:pPr>
          </w:p>
        </w:tc>
        <w:tc>
          <w:tcPr>
            <w:tcW w:w="3569" w:type="dxa"/>
            <w:tcBorders>
              <w:top w:val="single" w:color="000000" w:sz="2" w:space="0"/>
              <w:bottom w:val="single" w:color="000000" w:sz="2" w:space="0"/>
            </w:tcBorders>
            <w:noWrap/>
          </w:tcPr>
          <w:p>
            <w:pPr>
              <w:spacing w:line="560" w:lineRule="exact"/>
              <w:rPr>
                <w:rFonts w:ascii="仿宋_GB2312" w:hAnsi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12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仿宋_GB2312" w:hAnsi="仿宋_GB2312"/>
              </w:rPr>
            </w:pPr>
          </w:p>
        </w:tc>
        <w:tc>
          <w:tcPr>
            <w:tcW w:w="125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noWrap/>
          </w:tcPr>
          <w:p>
            <w:pPr>
              <w:spacing w:line="560" w:lineRule="exact"/>
              <w:rPr>
                <w:rFonts w:ascii="仿宋_GB2312" w:hAnsi="仿宋_GB2312"/>
              </w:rPr>
            </w:pPr>
          </w:p>
        </w:tc>
        <w:tc>
          <w:tcPr>
            <w:tcW w:w="2106" w:type="dxa"/>
            <w:tcBorders>
              <w:top w:val="single" w:color="000000" w:sz="2" w:space="0"/>
              <w:bottom w:val="single" w:color="000000" w:sz="2" w:space="0"/>
            </w:tcBorders>
            <w:noWrap/>
          </w:tcPr>
          <w:p>
            <w:pPr>
              <w:spacing w:line="560" w:lineRule="exact"/>
              <w:rPr>
                <w:rFonts w:ascii="仿宋_GB2312" w:hAnsi="仿宋_GB2312"/>
              </w:rPr>
            </w:pPr>
          </w:p>
        </w:tc>
        <w:tc>
          <w:tcPr>
            <w:tcW w:w="1417" w:type="dxa"/>
            <w:tcBorders>
              <w:top w:val="single" w:color="000000" w:sz="2" w:space="0"/>
              <w:bottom w:val="single" w:color="000000" w:sz="2" w:space="0"/>
            </w:tcBorders>
            <w:noWrap/>
          </w:tcPr>
          <w:p>
            <w:pPr>
              <w:spacing w:line="560" w:lineRule="exact"/>
              <w:jc w:val="center"/>
              <w:rPr>
                <w:rFonts w:ascii="仿宋_GB2312" w:hAnsi="仿宋_GB2312"/>
              </w:rPr>
            </w:pPr>
          </w:p>
        </w:tc>
        <w:tc>
          <w:tcPr>
            <w:tcW w:w="1022" w:type="dxa"/>
            <w:tcBorders>
              <w:top w:val="single" w:color="000000" w:sz="2" w:space="0"/>
              <w:bottom w:val="single" w:color="000000" w:sz="2" w:space="0"/>
            </w:tcBorders>
            <w:noWrap/>
          </w:tcPr>
          <w:p>
            <w:pPr>
              <w:spacing w:line="560" w:lineRule="exact"/>
              <w:rPr>
                <w:rFonts w:ascii="仿宋_GB2312" w:hAnsi="仿宋_GB2312"/>
              </w:rPr>
            </w:pPr>
          </w:p>
        </w:tc>
        <w:tc>
          <w:tcPr>
            <w:tcW w:w="2103" w:type="dxa"/>
            <w:tcBorders>
              <w:top w:val="single" w:color="000000" w:sz="2" w:space="0"/>
              <w:bottom w:val="single" w:color="000000" w:sz="2" w:space="0"/>
            </w:tcBorders>
            <w:noWrap/>
          </w:tcPr>
          <w:p>
            <w:pPr>
              <w:spacing w:line="560" w:lineRule="exact"/>
              <w:rPr>
                <w:rFonts w:ascii="仿宋_GB2312" w:hAnsi="仿宋_GB2312"/>
              </w:rPr>
            </w:pPr>
          </w:p>
        </w:tc>
        <w:tc>
          <w:tcPr>
            <w:tcW w:w="797" w:type="dxa"/>
            <w:tcBorders>
              <w:top w:val="single" w:color="000000" w:sz="2" w:space="0"/>
              <w:bottom w:val="single" w:color="000000" w:sz="2" w:space="0"/>
            </w:tcBorders>
            <w:noWrap/>
          </w:tcPr>
          <w:p>
            <w:pPr>
              <w:spacing w:line="560" w:lineRule="exact"/>
              <w:rPr>
                <w:rFonts w:ascii="仿宋_GB2312" w:hAnsi="仿宋_GB2312"/>
              </w:rPr>
            </w:pP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  <w:noWrap/>
          </w:tcPr>
          <w:p>
            <w:pPr>
              <w:spacing w:line="560" w:lineRule="exact"/>
              <w:rPr>
                <w:rFonts w:ascii="仿宋_GB2312" w:hAnsi="仿宋_GB2312"/>
              </w:rPr>
            </w:pPr>
          </w:p>
        </w:tc>
        <w:tc>
          <w:tcPr>
            <w:tcW w:w="3569" w:type="dxa"/>
            <w:tcBorders>
              <w:top w:val="single" w:color="000000" w:sz="2" w:space="0"/>
              <w:bottom w:val="single" w:color="000000" w:sz="2" w:space="0"/>
            </w:tcBorders>
            <w:noWrap/>
          </w:tcPr>
          <w:p>
            <w:pPr>
              <w:spacing w:line="560" w:lineRule="exact"/>
              <w:rPr>
                <w:rFonts w:ascii="仿宋_GB2312" w:hAnsi="仿宋_GB2312"/>
              </w:rPr>
            </w:pPr>
          </w:p>
        </w:tc>
      </w:tr>
    </w:tbl>
    <w:p>
      <w:pPr>
        <w:pStyle w:val="5"/>
        <w:spacing w:line="560" w:lineRule="exact"/>
        <w:jc w:val="both"/>
        <w:sectPr>
          <w:footerReference r:id="rId3" w:type="default"/>
          <w:footerReference r:id="rId4" w:type="even"/>
          <w:pgSz w:w="16838" w:h="11906" w:orient="landscape"/>
          <w:pgMar w:top="1417" w:right="1440" w:bottom="1134" w:left="1440" w:header="851" w:footer="992" w:gutter="0"/>
          <w:pgNumType w:fmt="numberInDash"/>
          <w:cols w:space="720" w:num="1"/>
          <w:docGrid w:type="lines" w:linePitch="315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0lY7tAAAAAFAQAADwAAAAAAAAABACAAAAAiAAAA&#10;ZHJzL2Rvd25yZXYueG1sUEsBAhQAFAAAAAgAh07iQN3znmHWAQAAsAMAAA4AAAAAAAAAAQAgAAAA&#10;Hw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77545" cy="2305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754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ind w:firstLine="180" w:firstLineChars="100"/>
                          </w:pPr>
                          <w:r>
                            <w:rPr>
                              <w:rFonts w:hint="eastAsia" w:eastAsia="宋体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53.35pt;mso-position-horizontal:outside;mso-position-horizontal-relative:margin;z-index:251659264;mso-width-relative:page;mso-height-relative:page;" filled="f" stroked="f" coordsize="21600,21600" o:gfxdata="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y2XTd1AAAAAQBAAAPAAAAAAAAAAEAIAAAACIAAABkcnMvZG93bnJldi54bWxQSwEC&#10;FAAUAAAACACHTuJAR+m7c78BAAB/AwAADgAAAAAAAAABACAAAAAj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ind w:firstLine="180" w:firstLineChars="100"/>
                    </w:pPr>
                    <w:r>
                      <w:rPr>
                        <w:rFonts w:hint="eastAsia" w:eastAsia="宋体"/>
                      </w:rPr>
                      <w:t xml:space="preserve">—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 w:eastAsia="宋体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 w:eastAsia="宋体"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 w:eastAsia="宋体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E1"/>
    <w:rsid w:val="00656197"/>
    <w:rsid w:val="00675714"/>
    <w:rsid w:val="009D1EE1"/>
    <w:rsid w:val="00DE571E"/>
    <w:rsid w:val="00E94C35"/>
    <w:rsid w:val="7697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qFormat/>
    <w:uiPriority w:val="1"/>
    <w:pPr>
      <w:autoSpaceDE w:val="0"/>
      <w:autoSpaceDN w:val="0"/>
      <w:jc w:val="left"/>
    </w:pPr>
    <w:rPr>
      <w:rFonts w:ascii="宋体" w:hAnsi="宋体" w:eastAsia="等线" w:cs="宋体"/>
      <w:kern w:val="0"/>
      <w:sz w:val="32"/>
      <w:szCs w:val="32"/>
      <w:lang w:val="zh-CN" w:bidi="zh-CN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sz w:val="18"/>
      <w:szCs w:val="18"/>
    </w:rPr>
  </w:style>
  <w:style w:type="character" w:customStyle="1" w:styleId="10">
    <w:name w:val="标题 Char"/>
    <w:basedOn w:val="7"/>
    <w:link w:val="5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1">
    <w:name w:val="正文文本 Char"/>
    <w:basedOn w:val="7"/>
    <w:link w:val="2"/>
    <w:qFormat/>
    <w:uiPriority w:val="1"/>
    <w:rPr>
      <w:rFonts w:ascii="宋体" w:hAnsi="宋体" w:eastAsia="等线" w:cs="宋体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254</Characters>
  <Lines>2</Lines>
  <Paragraphs>1</Paragraphs>
  <TotalTime>3</TotalTime>
  <ScaleCrop>false</ScaleCrop>
  <LinksUpToDate>false</LinksUpToDate>
  <CharactersWithSpaces>254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2022-10-20T07:14:00Z</dcterms:created>
  <dc:creator>Lenovo</dc:creator>
  <cp:lastModifiedBy>Administrator</cp:lastModifiedBy>
  <dcterms:modified xsi:type="dcterms:W3CDTF">2022-10-22T11:10:51Z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3F315B0A91C54F8C8326C1CAE8CC207B</vt:lpwstr>
  </property>
</Properties>
</file>