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黑体" w:hAnsi="黑体" w:eastAsia="黑体" w:cs="黑体"/>
          <w:b w:val="0"/>
          <w:i w:val="0"/>
          <w:caps w:val="0"/>
          <w:color w:val="auto"/>
          <w:spacing w:val="0"/>
          <w:sz w:val="32"/>
          <w:szCs w:val="32"/>
          <w:shd w:val="clear" w:color="auto" w:fill="FFFFFF"/>
          <w:lang w:val="en-US" w:eastAsia="zh-CN"/>
        </w:rPr>
      </w:pPr>
      <w:r>
        <w:rPr>
          <w:rFonts w:hint="eastAsia" w:ascii="黑体" w:hAnsi="黑体" w:eastAsia="黑体" w:cs="黑体"/>
          <w:b w:val="0"/>
          <w:i w:val="0"/>
          <w:caps w:val="0"/>
          <w:color w:val="auto"/>
          <w:spacing w:val="0"/>
          <w:sz w:val="32"/>
          <w:szCs w:val="32"/>
          <w:shd w:val="clear" w:color="auto" w:fill="FFFFFF"/>
          <w:lang w:val="en-US" w:eastAsia="zh-CN"/>
        </w:rPr>
        <w:t>附件2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pPr>
      <w:r>
        <w:rPr>
          <w:rFonts w:hint="eastAsia" w:ascii="方正小标宋简体" w:hAnsi="方正小标宋简体" w:eastAsia="方正小标宋简体" w:cs="方正小标宋简体"/>
          <w:b w:val="0"/>
          <w:bCs w:val="0"/>
          <w:i w:val="0"/>
          <w:caps w:val="0"/>
          <w:strike w:val="0"/>
          <w:dstrike w:val="0"/>
          <w:color w:val="auto"/>
          <w:spacing w:val="0"/>
          <w:sz w:val="44"/>
          <w:szCs w:val="44"/>
          <w:shd w:val="clear" w:color="auto" w:fill="FFFFFF"/>
          <w:lang w:val="en-US" w:eastAsia="zh-CN"/>
        </w:rPr>
        <w:t>黔西南州盲聋哑学校</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2022年</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面向全州考聘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事业人员考试</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疫情防控</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方案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为有效防控新型冠状病毒传播，保障新冠疫情期间</w:t>
      </w:r>
      <w:r>
        <w:rPr>
          <w:rFonts w:hint="eastAsia" w:ascii="仿宋_GB2312" w:hAnsi="仿宋_GB2312" w:eastAsia="仿宋_GB2312" w:cs="仿宋_GB2312"/>
          <w:color w:val="auto"/>
          <w:sz w:val="32"/>
          <w:szCs w:val="32"/>
          <w:lang w:val="en-US" w:eastAsia="zh-CN"/>
        </w:rPr>
        <w:t>考聘</w:t>
      </w:r>
      <w:r>
        <w:rPr>
          <w:rFonts w:hint="eastAsia" w:ascii="仿宋_GB2312" w:hAnsi="仿宋_GB2312" w:eastAsia="仿宋_GB2312" w:cs="仿宋_GB2312"/>
          <w:color w:val="auto"/>
          <w:sz w:val="32"/>
          <w:szCs w:val="32"/>
        </w:rPr>
        <w:t>考试工作顺利进行，根据国家、省、州应对新冠肺炎疫情防控相关规定</w:t>
      </w:r>
      <w:r>
        <w:rPr>
          <w:rFonts w:hint="eastAsia" w:ascii="仿宋_GB2312" w:hAnsi="仿宋_GB2312" w:eastAsia="仿宋_GB2312" w:cs="仿宋_GB2312"/>
          <w:color w:val="auto"/>
          <w:sz w:val="32"/>
          <w:szCs w:val="32"/>
          <w:lang w:val="en-US" w:eastAsia="zh-CN"/>
        </w:rPr>
        <w:t>和《贵州省2022年人事考试新冠肺炎疫情防控要求（第六版）》</w:t>
      </w:r>
      <w:r>
        <w:rPr>
          <w:rFonts w:hint="eastAsia" w:ascii="仿宋_GB2312" w:hAnsi="仿宋_GB2312" w:eastAsia="仿宋_GB2312" w:cs="仿宋_GB2312"/>
          <w:color w:val="auto"/>
          <w:sz w:val="32"/>
          <w:szCs w:val="32"/>
        </w:rPr>
        <w:t>，结合当前疫情形势和</w:t>
      </w:r>
      <w:r>
        <w:rPr>
          <w:rFonts w:hint="eastAsia" w:ascii="仿宋_GB2312" w:hAnsi="仿宋_GB2312" w:eastAsia="仿宋_GB2312" w:cs="仿宋_GB2312"/>
          <w:color w:val="auto"/>
          <w:sz w:val="32"/>
          <w:szCs w:val="32"/>
          <w:lang w:val="en-US" w:eastAsia="zh-CN"/>
        </w:rPr>
        <w:t>学校实际</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为切实做好新冠肺炎疫情防控工作，特制定本方案。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default"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一、组织保障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本次</w:t>
      </w:r>
      <w:r>
        <w:rPr>
          <w:rFonts w:hint="eastAsia" w:ascii="仿宋_GB2312" w:eastAsia="仿宋_GB2312" w:cs="仿宋_GB2312"/>
          <w:color w:val="auto"/>
          <w:sz w:val="32"/>
          <w:szCs w:val="32"/>
          <w:lang w:val="en-US" w:eastAsia="zh-CN"/>
        </w:rPr>
        <w:t>考聘考试新冠肺炎疫情防控</w:t>
      </w:r>
      <w:r>
        <w:rPr>
          <w:rFonts w:hint="eastAsia" w:ascii="仿宋_GB2312" w:eastAsia="仿宋_GB2312" w:cs="仿宋_GB2312"/>
          <w:color w:val="auto"/>
          <w:kern w:val="0"/>
          <w:sz w:val="32"/>
          <w:szCs w:val="32"/>
        </w:rPr>
        <w:t>工作</w:t>
      </w:r>
      <w:r>
        <w:rPr>
          <w:rFonts w:hint="eastAsia" w:ascii="仿宋_GB2312" w:eastAsia="仿宋_GB2312" w:cs="仿宋_GB2312"/>
          <w:color w:val="auto"/>
          <w:kern w:val="0"/>
          <w:sz w:val="32"/>
          <w:szCs w:val="32"/>
          <w:lang w:val="en-US" w:eastAsia="zh-CN"/>
        </w:rPr>
        <w:t>由黔西南州盲聋哑学校</w:t>
      </w:r>
      <w:r>
        <w:rPr>
          <w:rFonts w:hint="eastAsia" w:ascii="仿宋_GB2312" w:hAnsi="仿宋_GB2312" w:eastAsia="仿宋_GB2312" w:cs="仿宋_GB2312"/>
          <w:b w:val="0"/>
          <w:bCs w:val="0"/>
          <w:i w:val="0"/>
          <w:iCs w:val="0"/>
          <w:caps w:val="0"/>
          <w:smallCaps w:val="0"/>
          <w:vanish w:val="0"/>
          <w:color w:val="auto"/>
          <w:spacing w:val="0"/>
          <w:sz w:val="32"/>
          <w:szCs w:val="32"/>
          <w:lang w:val="en-US" w:eastAsia="zh-CN"/>
        </w:rPr>
        <w:t>2022年考聘工作领导小组</w:t>
      </w:r>
      <w:r>
        <w:rPr>
          <w:rFonts w:hint="eastAsia" w:ascii="仿宋_GB2312" w:eastAsia="仿宋_GB2312" w:cs="仿宋_GB2312"/>
          <w:color w:val="auto"/>
          <w:sz w:val="32"/>
          <w:szCs w:val="32"/>
        </w:rPr>
        <w:t>开展，负责统筹组织</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疫情防控日常工作。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72" w:firstLineChars="200"/>
        <w:jc w:val="both"/>
        <w:textAlignment w:val="auto"/>
        <w:rPr>
          <w:rFonts w:hint="eastAsia" w:ascii="黑体" w:hAnsi="黑体" w:eastAsia="黑体" w:cs="黑体"/>
          <w:i w:val="0"/>
          <w:iCs w:val="0"/>
          <w:caps w:val="0"/>
          <w:color w:val="auto"/>
          <w:spacing w:val="8"/>
          <w:sz w:val="32"/>
          <w:szCs w:val="32"/>
          <w:shd w:val="clear" w:color="auto" w:fill="FFFFFF"/>
          <w:lang w:val="en-US" w:eastAsia="zh-CN"/>
        </w:rPr>
      </w:pPr>
      <w:r>
        <w:rPr>
          <w:rFonts w:hint="eastAsia" w:ascii="黑体" w:hAnsi="黑体" w:eastAsia="黑体" w:cs="黑体"/>
          <w:i w:val="0"/>
          <w:iCs w:val="0"/>
          <w:caps w:val="0"/>
          <w:color w:val="auto"/>
          <w:spacing w:val="8"/>
          <w:sz w:val="32"/>
          <w:szCs w:val="32"/>
          <w:shd w:val="clear" w:color="auto" w:fill="FFFFFF"/>
          <w:lang w:val="en-US" w:eastAsia="zh-CN"/>
        </w:rPr>
        <w:t>二、疫情防控须知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凡报名参加</w:t>
      </w:r>
      <w:r>
        <w:rPr>
          <w:rFonts w:hint="eastAsia" w:ascii="仿宋_GB2312" w:eastAsia="仿宋_GB2312" w:cs="仿宋_GB2312"/>
          <w:color w:val="auto"/>
          <w:sz w:val="32"/>
          <w:szCs w:val="32"/>
          <w:lang w:val="en-US" w:eastAsia="zh-CN"/>
        </w:rPr>
        <w:t>黔西南州盲聋哑学校</w:t>
      </w:r>
      <w:r>
        <w:rPr>
          <w:rFonts w:hint="eastAsia" w:ascii="仿宋_GB2312" w:eastAsia="仿宋_GB2312" w:cs="仿宋_GB2312"/>
          <w:color w:val="auto"/>
          <w:sz w:val="32"/>
          <w:szCs w:val="32"/>
        </w:rPr>
        <w:t>202</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年</w:t>
      </w:r>
      <w:r>
        <w:rPr>
          <w:rFonts w:hint="eastAsia" w:ascii="仿宋_GB2312" w:eastAsia="仿宋_GB2312" w:cs="仿宋_GB2312"/>
          <w:color w:val="auto"/>
          <w:sz w:val="32"/>
          <w:szCs w:val="32"/>
          <w:lang w:val="en-US" w:eastAsia="zh-CN"/>
        </w:rPr>
        <w:t>面向全州考聘事业人员</w:t>
      </w:r>
      <w:r>
        <w:rPr>
          <w:rFonts w:hint="eastAsia" w:ascii="仿宋_GB2312" w:eastAsia="仿宋_GB2312" w:cs="仿宋_GB2312"/>
          <w:color w:val="auto"/>
          <w:sz w:val="32"/>
          <w:szCs w:val="32"/>
        </w:rPr>
        <w:t>考试的考生，须严格遵守《</w:t>
      </w:r>
      <w:r>
        <w:rPr>
          <w:rFonts w:hint="eastAsia" w:ascii="仿宋_GB2312" w:eastAsia="仿宋_GB2312" w:cs="仿宋_GB2312"/>
          <w:color w:val="auto"/>
          <w:sz w:val="32"/>
          <w:szCs w:val="32"/>
          <w:lang w:val="en-US" w:eastAsia="zh-CN"/>
        </w:rPr>
        <w:t>黔西南州盲聋哑学校2022年面向全州考聘事业人员考试疫情防控方案</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公告发布后</w:t>
      </w:r>
      <w:r>
        <w:rPr>
          <w:rFonts w:hint="eastAsia" w:ascii="仿宋_GB2312" w:eastAsia="仿宋_GB2312" w:cs="仿宋_GB2312"/>
          <w:color w:val="auto"/>
          <w:sz w:val="32"/>
          <w:szCs w:val="32"/>
        </w:rPr>
        <w:t>，须认真阅读相关考试的公告、通知等文件，并签署</w:t>
      </w:r>
      <w:r>
        <w:rPr>
          <w:rFonts w:hint="eastAsia" w:ascii="仿宋_GB2312" w:eastAsia="仿宋_GB2312" w:cs="仿宋_GB2312"/>
          <w:color w:val="auto"/>
          <w:sz w:val="32"/>
          <w:szCs w:val="32"/>
          <w:lang w:val="en-US" w:eastAsia="zh-CN"/>
        </w:rPr>
        <w:t>《新冠肺炎疫情防控承诺书》，</w:t>
      </w:r>
      <w:r>
        <w:rPr>
          <w:rFonts w:hint="eastAsia" w:ascii="仿宋_GB2312" w:eastAsia="仿宋_GB2312" w:cs="仿宋_GB2312"/>
          <w:color w:val="auto"/>
          <w:sz w:val="32"/>
          <w:szCs w:val="32"/>
        </w:rPr>
        <w:t>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、疫情防控要求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考聘</w:t>
      </w:r>
      <w:r>
        <w:rPr>
          <w:rFonts w:hint="eastAsia" w:ascii="仿宋_GB2312" w:eastAsia="仿宋_GB2312" w:cs="仿宋_GB2312"/>
          <w:color w:val="auto"/>
          <w:sz w:val="32"/>
          <w:szCs w:val="32"/>
        </w:rPr>
        <w:t>事业人员考试的考生防疫要求如下：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（一）不符合国家、省有关疫情防控要求，不遵守有关疫情防控规定的人员不得进入考点参加考试。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（二）处于康复或隔离期的病例、无症状感染者不得进入考点参加考试。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（三）未解除隔离的疑似病例、确诊病例以及无症状感染者的密切接触者不得进入考点参加考试。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（四）处于集中隔离、居家健康监测期间的人员不得进入考点参加考试。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（五）对流动、出行须报备并提供相应证明材料的人员，未按要求报备或未按要求提供相应证明材料的不得进入考点参加考试。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（六）考试当天，经现场医务人员评估有可疑症状且不能排除新冠感染的考生，应配合工作人员按卫生健康部门要求到相应医院就诊，不得进入考点参加考试。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（七）考前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（八）境外来（返）黔人员，未完成“7天集中隔离+3天居家健康监测+6次核酸检测”，未达到解除条件的考生不得进入考点参加考试。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九）除疫情重点地区和中高风险区外，省外其他有本土疫情报告且存在社区传播风险的地级市入黔人员，实行严格的“3天居家健康监测+4天自我健康监测+5次核酸检测(分别在第1、2、3、5、7天)”。此类人员居家健康监测期间，实行“黄码”管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rPr>
        <w:t>健康码若提示三天三检，用户需在第一天、第二天和第三天分别完成一次核酸检测，未按要求完成核酸检测的，健康码将会被赋为黄码。若核酸采集24小时后仍处于“检测中”状态，请再次进行核酸采集。。</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除符合其他防疫要求外，</w:t>
      </w:r>
      <w:r>
        <w:rPr>
          <w:rFonts w:hint="eastAsia" w:ascii="黑体" w:hAnsi="黑体" w:eastAsia="黑体" w:cs="黑体"/>
          <w:b/>
          <w:bCs/>
          <w:color w:val="auto"/>
          <w:sz w:val="32"/>
          <w:szCs w:val="32"/>
        </w:rPr>
        <w:t>所有考生均须提供考前48小时内1次核酸检测阴性证明</w:t>
      </w:r>
      <w:r>
        <w:rPr>
          <w:rFonts w:hint="eastAsia" w:ascii="黑体" w:hAnsi="黑体" w:eastAsia="黑体" w:cs="黑体"/>
          <w:b/>
          <w:bCs/>
          <w:color w:val="auto"/>
          <w:sz w:val="32"/>
          <w:szCs w:val="32"/>
          <w:lang w:eastAsia="zh-CN"/>
        </w:rPr>
        <w:t>纸质版（检测机构出具的纸质证明或电子证明的打印件均可）</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方可进入考点参加考试。需落实“3天</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检”的考生，其“3天</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检”中第二次核酸检测阴性证明采样时间在考前</w:t>
      </w:r>
      <w:r>
        <w:rPr>
          <w:rFonts w:hint="eastAsia" w:ascii="仿宋_GB2312" w:eastAsia="仿宋_GB2312" w:cs="仿宋_GB2312"/>
          <w:color w:val="auto"/>
          <w:sz w:val="32"/>
          <w:szCs w:val="32"/>
          <w:lang w:val="en-US" w:eastAsia="zh-CN"/>
        </w:rPr>
        <w:t>24</w:t>
      </w:r>
      <w:r>
        <w:rPr>
          <w:rFonts w:hint="eastAsia" w:ascii="仿宋_GB2312" w:eastAsia="仿宋_GB2312" w:cs="仿宋_GB2312"/>
          <w:color w:val="auto"/>
          <w:sz w:val="32"/>
          <w:szCs w:val="32"/>
        </w:rPr>
        <w:t>小时以内的，无需再重复提供考前</w:t>
      </w:r>
      <w:r>
        <w:rPr>
          <w:rFonts w:hint="eastAsia" w:ascii="仿宋_GB2312" w:eastAsia="仿宋_GB2312" w:cs="仿宋_GB2312"/>
          <w:color w:val="auto"/>
          <w:sz w:val="32"/>
          <w:szCs w:val="32"/>
          <w:lang w:val="en-US" w:eastAsia="zh-CN"/>
        </w:rPr>
        <w:t>24</w:t>
      </w:r>
      <w:r>
        <w:rPr>
          <w:rFonts w:hint="eastAsia" w:ascii="仿宋_GB2312" w:eastAsia="仿宋_GB2312" w:cs="仿宋_GB2312"/>
          <w:color w:val="auto"/>
          <w:sz w:val="32"/>
          <w:szCs w:val="32"/>
        </w:rPr>
        <w:t>小时内的核酸检测阴性证明。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（十二）考生应自备一次性使用医用口罩。考试期间，除核验身份时，考生应全程规范佩戴一次性使用医用口罩。未按要求佩戴口罩的考生，不得进入考点参加考试。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（十三）开考前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（十四）考试结束，考生要按指令有序离场，废弃口罩应自行带走或放到指定垃圾桶，不得随意丢弃。</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（十六）为确保顺利参加考试，建议考生提前进行自我健康状况监测和“贵州健康码”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同行人员密接码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“贵州健康码”使用和贵州省疫情防控咨询电话：0851-12345。</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、入场检测规定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入场检测时，考生须同时符合以下全部要求，方可进入考点参加考试：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（一）本人贵州健康码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行程码、同行密接人员自查码和扫场所码均为</w:t>
      </w:r>
      <w:r>
        <w:rPr>
          <w:rFonts w:hint="eastAsia" w:ascii="仿宋_GB2312" w:eastAsia="仿宋_GB2312" w:cs="仿宋_GB2312"/>
          <w:color w:val="auto"/>
          <w:sz w:val="32"/>
          <w:szCs w:val="32"/>
        </w:rPr>
        <w:t>绿码；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（二）经检测体温正常（低于37.3℃）；</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（三）佩戴一次性使用医用口罩；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（四）提供考前48小时内1次核酸检测阴性证明纸质版；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（五）需实行“3天3检”的人员，须按规定提供相应次数的核酸采样及检测结果证明。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、入场检测步骤</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考生须佩戴一次性使用医用口罩提前到达检测点排队，入场检测通道分别设置特殊检测通道和常规检测通道两类。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需实行“3天</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检”的考生（即“贵州健康码”出现“温馨提示”弹窗或首页出现“需3天</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检”标识），须主动进入特殊检测通道。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考生到特殊检测通道提交考试当天本人“贵州健康码绿码”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、“按</w:t>
      </w:r>
      <w:r>
        <w:rPr>
          <w:rFonts w:hint="default" w:ascii="Times New Roman" w:hAnsi="Times New Roman" w:cs="Times New Roman"/>
          <w:sz w:val="32"/>
          <w:szCs w:val="32"/>
        </w:rPr>
        <w:t>‘</w:t>
      </w:r>
      <w:r>
        <w:rPr>
          <w:rFonts w:hint="eastAsia" w:ascii="仿宋_GB2312" w:eastAsia="仿宋_GB2312" w:cs="仿宋_GB2312"/>
          <w:color w:val="auto"/>
          <w:sz w:val="32"/>
          <w:szCs w:val="32"/>
        </w:rPr>
        <w:t>3天2检</w:t>
      </w:r>
      <w:r>
        <w:rPr>
          <w:rFonts w:hint="default" w:ascii="Times New Roman" w:hAnsi="Times New Roman" w:cs="Times New Roman"/>
          <w:sz w:val="32"/>
          <w:szCs w:val="32"/>
        </w:rPr>
        <w:t>’</w:t>
      </w:r>
      <w:r>
        <w:rPr>
          <w:rFonts w:hint="eastAsia" w:ascii="仿宋_GB2312" w:eastAsia="仿宋_GB2312" w:cs="仿宋_GB2312"/>
          <w:color w:val="auto"/>
          <w:sz w:val="32"/>
          <w:szCs w:val="32"/>
        </w:rPr>
        <w:t>要求完成的相应次数的核酸采样证明”、</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（二）常规检测通道</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其余考生进入常规检测通道，具体检测步骤如下：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考生到</w:t>
      </w:r>
      <w:r>
        <w:rPr>
          <w:rFonts w:hint="eastAsia" w:ascii="仿宋_GB2312" w:eastAsia="仿宋_GB2312" w:cs="仿宋_GB2312"/>
          <w:color w:val="auto"/>
          <w:sz w:val="32"/>
          <w:szCs w:val="32"/>
          <w:lang w:val="en-US" w:eastAsia="zh-CN"/>
        </w:rPr>
        <w:t>常规</w:t>
      </w:r>
      <w:r>
        <w:rPr>
          <w:rFonts w:hint="eastAsia" w:ascii="仿宋_GB2312" w:eastAsia="仿宋_GB2312" w:cs="仿宋_GB2312"/>
          <w:color w:val="auto"/>
          <w:sz w:val="32"/>
          <w:szCs w:val="32"/>
        </w:rPr>
        <w:t>检测通道提交考试当天本人“贵州健康码绿码”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w:t>
      </w:r>
      <w:r>
        <w:rPr>
          <w:rFonts w:hint="eastAsia" w:ascii="仿宋_GB2312" w:eastAsia="仿宋_GB2312" w:cs="仿宋_GB2312"/>
          <w:color w:val="auto"/>
          <w:sz w:val="32"/>
          <w:szCs w:val="32"/>
        </w:rPr>
        <w:t>绿码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黑体" w:hAnsi="黑体" w:eastAsia="黑体" w:cs="黑体"/>
          <w:b/>
          <w:bCs/>
          <w:color w:val="auto"/>
          <w:sz w:val="32"/>
          <w:szCs w:val="32"/>
        </w:rPr>
        <w:t>“考前48小时内1次核酸检测阴性证明</w:t>
      </w:r>
      <w:r>
        <w:rPr>
          <w:rFonts w:hint="eastAsia" w:ascii="黑体" w:hAnsi="黑体" w:eastAsia="黑体" w:cs="黑体"/>
          <w:b/>
          <w:bCs/>
          <w:color w:val="auto"/>
          <w:sz w:val="32"/>
          <w:szCs w:val="32"/>
          <w:lang w:eastAsia="zh-CN"/>
        </w:rPr>
        <w:t>纸质版</w:t>
      </w:r>
      <w:r>
        <w:rPr>
          <w:rFonts w:hint="eastAsia" w:ascii="黑体" w:hAnsi="黑体" w:eastAsia="黑体" w:cs="黑体"/>
          <w:b/>
          <w:bCs/>
          <w:color w:val="auto"/>
          <w:sz w:val="32"/>
          <w:szCs w:val="32"/>
        </w:rPr>
        <w:t>”、</w:t>
      </w:r>
      <w:r>
        <w:rPr>
          <w:rFonts w:hint="eastAsia" w:ascii="仿宋_GB2312" w:eastAsia="仿宋_GB2312" w:cs="仿宋_GB2312"/>
          <w:color w:val="auto"/>
          <w:sz w:val="32"/>
          <w:szCs w:val="32"/>
        </w:rPr>
        <w:t>《准考证》等相应证明材料</w:t>
      </w:r>
      <w:r>
        <w:rPr>
          <w:rFonts w:hint="eastAsia" w:ascii="仿宋_GB2312" w:eastAsia="仿宋_GB2312" w:cs="仿宋_GB2312"/>
          <w:color w:val="auto"/>
          <w:sz w:val="32"/>
          <w:szCs w:val="32"/>
          <w:lang w:val="en-US" w:eastAsia="zh-CN"/>
        </w:rPr>
        <w:t>交</w:t>
      </w:r>
      <w:r>
        <w:rPr>
          <w:rFonts w:hint="eastAsia" w:ascii="仿宋_GB2312" w:eastAsia="仿宋_GB2312" w:cs="仿宋_GB2312"/>
          <w:color w:val="auto"/>
          <w:sz w:val="32"/>
          <w:szCs w:val="32"/>
        </w:rPr>
        <w:t>检测人员核验并</w:t>
      </w:r>
      <w:r>
        <w:rPr>
          <w:rFonts w:hint="eastAsia" w:ascii="仿宋_GB2312" w:eastAsia="仿宋_GB2312" w:cs="仿宋_GB2312"/>
          <w:color w:val="auto"/>
          <w:sz w:val="32"/>
          <w:szCs w:val="32"/>
          <w:lang w:val="en-US" w:eastAsia="zh-CN"/>
        </w:rPr>
        <w:t>扫场所码为“绿码”及</w:t>
      </w:r>
      <w:r>
        <w:rPr>
          <w:rFonts w:hint="eastAsia" w:ascii="仿宋_GB2312" w:eastAsia="仿宋_GB2312" w:cs="仿宋_GB2312"/>
          <w:color w:val="auto"/>
          <w:sz w:val="32"/>
          <w:szCs w:val="32"/>
        </w:rPr>
        <w:t>接受体温检测</w:t>
      </w:r>
      <w:r>
        <w:rPr>
          <w:rFonts w:hint="eastAsia" w:ascii="仿宋_GB2312" w:eastAsia="仿宋_GB2312" w:cs="仿宋_GB2312"/>
          <w:color w:val="auto"/>
          <w:sz w:val="32"/>
          <w:szCs w:val="32"/>
          <w:lang w:val="en-US" w:eastAsia="zh-CN"/>
        </w:rPr>
        <w:t>和信息登记</w:t>
      </w:r>
      <w:r>
        <w:rPr>
          <w:rFonts w:hint="eastAsia" w:ascii="仿宋_GB2312" w:eastAsia="仿宋_GB2312" w:cs="仿宋_GB2312"/>
          <w:color w:val="auto"/>
          <w:sz w:val="32"/>
          <w:szCs w:val="32"/>
        </w:rPr>
        <w:t>。经检测合格的，检测人员在《准考证》上加盖入场检测合格章。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如发现需落实“3天2检”的考生，立即转入特殊检测通道检测。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（三）临时隔离检查点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符合其他疫情防控要求，但体温≥37.3℃的考生，须立即进入临时隔离检查点，间隔15分钟后，由现场</w:t>
      </w:r>
      <w:r>
        <w:rPr>
          <w:rFonts w:hint="eastAsia" w:ascii="仿宋_GB2312" w:eastAsia="仿宋_GB2312" w:cs="仿宋_GB2312"/>
          <w:color w:val="auto"/>
          <w:sz w:val="32"/>
          <w:szCs w:val="32"/>
          <w:lang w:val="en-US" w:eastAsia="zh-CN"/>
        </w:rPr>
        <w:t>工作人员</w:t>
      </w:r>
      <w:r>
        <w:rPr>
          <w:rFonts w:hint="eastAsia" w:ascii="仿宋_GB2312" w:eastAsia="仿宋_GB2312" w:cs="仿宋_GB2312"/>
          <w:color w:val="auto"/>
          <w:sz w:val="32"/>
          <w:szCs w:val="32"/>
        </w:rPr>
        <w:t>使用水银体温计进行体温复测，经复测体温正常（低于37.3℃）的，可参加考试。经复测体温仍≥37.3℃的，不得进入考点参加考试。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黑体" w:hAnsi="黑体" w:eastAsia="黑体" w:cs="黑体"/>
          <w:color w:val="auto"/>
          <w:sz w:val="32"/>
          <w:szCs w:val="32"/>
          <w:lang w:val="en-US" w:eastAsia="zh-CN"/>
        </w:rPr>
        <w:t>六</w:t>
      </w:r>
      <w:r>
        <w:rPr>
          <w:rFonts w:hint="eastAsia" w:ascii="仿宋_GB2312" w:eastAsia="仿宋_GB2312" w:cs="仿宋_GB2312"/>
          <w:color w:val="auto"/>
          <w:sz w:val="32"/>
          <w:szCs w:val="32"/>
          <w:lang w:eastAsia="zh-CN"/>
        </w:rPr>
        <w:t>、考生须符合本文规定的可以参加考试的情形，并在考试全过程中严格遵守国家、省、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有关疫情防控规定以及本文要求，因不符合或不遵守疫情防控规定和要求造成的一切后果由考生自行负责。若考试前国家、省、</w:t>
      </w:r>
      <w:r>
        <w:rPr>
          <w:rFonts w:hint="eastAsia" w:ascii="仿宋_GB2312" w:eastAsia="仿宋_GB2312" w:cs="仿宋_GB2312"/>
          <w:color w:val="auto"/>
          <w:sz w:val="32"/>
          <w:szCs w:val="32"/>
          <w:lang w:val="en-US" w:eastAsia="zh-CN"/>
        </w:rPr>
        <w:t>州</w:t>
      </w:r>
      <w:r>
        <w:rPr>
          <w:rFonts w:hint="eastAsia" w:ascii="仿宋_GB2312" w:eastAsia="仿宋_GB2312" w:cs="仿宋_GB2312"/>
          <w:color w:val="auto"/>
          <w:sz w:val="32"/>
          <w:szCs w:val="32"/>
          <w:lang w:eastAsia="zh-CN"/>
        </w:rPr>
        <w:t>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764" w:leftChars="209" w:hanging="1325" w:hangingChars="300"/>
        <w:jc w:val="both"/>
        <w:textAlignment w:val="auto"/>
        <w:rPr>
          <w:rFonts w:hint="eastAsia" w:ascii="宋体" w:hAnsi="宋体" w:eastAsia="宋体" w:cs="宋体"/>
          <w:b/>
          <w:bCs/>
          <w:color w:val="auto"/>
          <w:sz w:val="44"/>
          <w:szCs w:val="44"/>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bookmarkStart w:id="0" w:name="_GoBack"/>
      <w:bookmarkEnd w:id="0"/>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1523" w:leftChars="209" w:hanging="1084" w:hangingChars="300"/>
        <w:jc w:val="both"/>
        <w:textAlignment w:val="auto"/>
        <w:rPr>
          <w:rFonts w:hint="eastAsia" w:ascii="宋体" w:hAnsi="宋体" w:eastAsia="宋体" w:cs="宋体"/>
          <w:b/>
          <w:bCs/>
          <w:color w:val="auto"/>
          <w:sz w:val="36"/>
          <w:szCs w:val="36"/>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jc w:val="both"/>
        <w:textAlignment w:val="auto"/>
        <w:rPr>
          <w:rFonts w:hint="eastAsia" w:ascii="宋体" w:hAnsi="宋体" w:eastAsia="宋体" w:cs="宋体"/>
          <w:b/>
          <w:bCs/>
          <w:color w:val="auto"/>
          <w:sz w:val="36"/>
          <w:szCs w:val="36"/>
        </w:rPr>
      </w:pPr>
    </w:p>
    <w:sectPr>
      <w:pgSz w:w="11906" w:h="16838"/>
      <w:pgMar w:top="1701" w:right="1474"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B97914"/>
    <w:multiLevelType w:val="singleLevel"/>
    <w:tmpl w:val="6BB97914"/>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kMGJjNGQ3YjM0NjE1ZDcxMGY2MzIzNTE1NTdkNzUifQ=="/>
  </w:docVars>
  <w:rsids>
    <w:rsidRoot w:val="22321AA1"/>
    <w:rsid w:val="00EB7E60"/>
    <w:rsid w:val="02F26001"/>
    <w:rsid w:val="056337F9"/>
    <w:rsid w:val="05B13C4F"/>
    <w:rsid w:val="06021ED4"/>
    <w:rsid w:val="07100621"/>
    <w:rsid w:val="095759B6"/>
    <w:rsid w:val="09750C0F"/>
    <w:rsid w:val="0BB9671D"/>
    <w:rsid w:val="0D1D5845"/>
    <w:rsid w:val="0DBD0226"/>
    <w:rsid w:val="0F1839DD"/>
    <w:rsid w:val="107F2453"/>
    <w:rsid w:val="125D7110"/>
    <w:rsid w:val="130E1775"/>
    <w:rsid w:val="13E23345"/>
    <w:rsid w:val="142B6A9A"/>
    <w:rsid w:val="146D21D1"/>
    <w:rsid w:val="15F64E32"/>
    <w:rsid w:val="165110B9"/>
    <w:rsid w:val="16736838"/>
    <w:rsid w:val="1D9749B9"/>
    <w:rsid w:val="1F3A2287"/>
    <w:rsid w:val="1F4D4E3B"/>
    <w:rsid w:val="1F6927C2"/>
    <w:rsid w:val="1FF71F26"/>
    <w:rsid w:val="22105733"/>
    <w:rsid w:val="22321AA1"/>
    <w:rsid w:val="292278D2"/>
    <w:rsid w:val="2A5921EC"/>
    <w:rsid w:val="2AE337D3"/>
    <w:rsid w:val="2CA451E4"/>
    <w:rsid w:val="346F4329"/>
    <w:rsid w:val="357838D6"/>
    <w:rsid w:val="3A2B0CF2"/>
    <w:rsid w:val="3A39340F"/>
    <w:rsid w:val="3AA0523C"/>
    <w:rsid w:val="3B247C1B"/>
    <w:rsid w:val="3BEF6203"/>
    <w:rsid w:val="3D2F1081"/>
    <w:rsid w:val="40B5190A"/>
    <w:rsid w:val="41D03349"/>
    <w:rsid w:val="42330518"/>
    <w:rsid w:val="431C728F"/>
    <w:rsid w:val="452A0524"/>
    <w:rsid w:val="46936020"/>
    <w:rsid w:val="4EBE1CDD"/>
    <w:rsid w:val="54754BEC"/>
    <w:rsid w:val="584A5C9D"/>
    <w:rsid w:val="5EED22B1"/>
    <w:rsid w:val="5FDD3ECE"/>
    <w:rsid w:val="60C2565D"/>
    <w:rsid w:val="61384333"/>
    <w:rsid w:val="66522F7D"/>
    <w:rsid w:val="6A040F09"/>
    <w:rsid w:val="6A080CA6"/>
    <w:rsid w:val="70A74DCE"/>
    <w:rsid w:val="71A36DE5"/>
    <w:rsid w:val="76471352"/>
    <w:rsid w:val="778B4FF9"/>
    <w:rsid w:val="7D0C1CE2"/>
    <w:rsid w:val="7F051796"/>
    <w:rsid w:val="FDD735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正文文本缩进1"/>
    <w:basedOn w:val="1"/>
    <w:next w:val="1"/>
    <w:qFormat/>
    <w:uiPriority w:val="0"/>
    <w:pPr>
      <w:ind w:firstLine="420" w:firstLineChars="140"/>
    </w:pPr>
    <w:rPr>
      <w:szCs w:val="21"/>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2918</Words>
  <Characters>2968</Characters>
  <Lines>0</Lines>
  <Paragraphs>0</Paragraphs>
  <TotalTime>46</TotalTime>
  <ScaleCrop>false</ScaleCrop>
  <LinksUpToDate>false</LinksUpToDate>
  <CharactersWithSpaces>2968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2022-07-10T20:27:00Z</dcterms:created>
  <dc:creator>Administrator</dc:creator>
  <cp:lastModifiedBy>风一般的逍遥</cp:lastModifiedBy>
  <cp:lastPrinted>2022-11-16T06:57:48Z</cp:lastPrinted>
  <dcterms:modified xsi:type="dcterms:W3CDTF">2022-11-16T07:07:01Z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EBCABB30E70946C898D1031FDF40A362</vt:lpwstr>
  </property>
</Properties>
</file>